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C7" w:rsidRPr="00533EC7" w:rsidRDefault="00533EC7" w:rsidP="00533EC7">
      <w:pPr>
        <w:pStyle w:val="a3"/>
        <w:numPr>
          <w:ilvl w:val="0"/>
          <w:numId w:val="1"/>
        </w:numPr>
        <w:rPr>
          <w:sz w:val="28"/>
          <w:szCs w:val="28"/>
        </w:rPr>
      </w:pPr>
      <w:r w:rsidRPr="00533EC7">
        <w:rPr>
          <w:sz w:val="28"/>
          <w:szCs w:val="28"/>
        </w:rPr>
        <w:t xml:space="preserve">Предписание Отдела надзорной деятельности  по Грибановскому и Терновскому району МЧС России от 31.01.2019 №1/3/3 частично исполнено. </w:t>
      </w:r>
    </w:p>
    <w:p w:rsidR="00DB4076" w:rsidRDefault="00533EC7">
      <w:pPr>
        <w:rPr>
          <w:sz w:val="28"/>
          <w:szCs w:val="28"/>
        </w:rPr>
      </w:pPr>
      <w:r w:rsidRPr="00533EC7">
        <w:rPr>
          <w:sz w:val="28"/>
          <w:szCs w:val="28"/>
        </w:rPr>
        <w:t>Срок исполнения предписания -1.01.2020 год</w:t>
      </w:r>
    </w:p>
    <w:p w:rsidR="00533EC7" w:rsidRPr="00533EC7" w:rsidRDefault="00533EC7" w:rsidP="00533EC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Предписание Территориального отдела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Воронежской области в Борисоглебском городском округе,</w:t>
      </w:r>
      <w:r w:rsidR="00B2299B">
        <w:rPr>
          <w:sz w:val="28"/>
          <w:szCs w:val="28"/>
        </w:rPr>
        <w:t xml:space="preserve"> </w:t>
      </w:r>
      <w:r>
        <w:rPr>
          <w:sz w:val="28"/>
          <w:szCs w:val="28"/>
        </w:rPr>
        <w:t>Грибановском,</w:t>
      </w:r>
      <w:r w:rsidR="00B2299B">
        <w:rPr>
          <w:sz w:val="28"/>
          <w:szCs w:val="28"/>
        </w:rPr>
        <w:t xml:space="preserve"> </w:t>
      </w:r>
      <w:r>
        <w:rPr>
          <w:sz w:val="28"/>
          <w:szCs w:val="28"/>
        </w:rPr>
        <w:t>Новохопёрском,</w:t>
      </w:r>
      <w:r w:rsidR="00B2299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Поворинском</w:t>
      </w:r>
      <w:proofErr w:type="spellEnd"/>
      <w:r>
        <w:rPr>
          <w:sz w:val="28"/>
          <w:szCs w:val="28"/>
        </w:rPr>
        <w:t>,</w:t>
      </w:r>
      <w:r w:rsidR="00B2299B">
        <w:rPr>
          <w:sz w:val="28"/>
          <w:szCs w:val="28"/>
        </w:rPr>
        <w:t xml:space="preserve"> Т</w:t>
      </w:r>
      <w:r>
        <w:rPr>
          <w:sz w:val="28"/>
          <w:szCs w:val="28"/>
        </w:rPr>
        <w:t>ерно</w:t>
      </w:r>
      <w:r w:rsidR="00B2299B">
        <w:rPr>
          <w:sz w:val="28"/>
          <w:szCs w:val="28"/>
        </w:rPr>
        <w:t>в</w:t>
      </w:r>
      <w:r>
        <w:rPr>
          <w:sz w:val="28"/>
          <w:szCs w:val="28"/>
        </w:rPr>
        <w:t xml:space="preserve">ском районах </w:t>
      </w:r>
      <w:r w:rsidR="00B2299B">
        <w:rPr>
          <w:sz w:val="28"/>
          <w:szCs w:val="28"/>
        </w:rPr>
        <w:t xml:space="preserve"> №00008-09 от 18 января исполнено в полном объёме.</w:t>
      </w:r>
    </w:p>
    <w:sectPr w:rsidR="00533EC7" w:rsidRPr="00533EC7" w:rsidSect="003E4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023C6"/>
    <w:multiLevelType w:val="hybridMultilevel"/>
    <w:tmpl w:val="DD94F1D8"/>
    <w:lvl w:ilvl="0" w:tplc="4922338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33EC7"/>
    <w:rsid w:val="001F410C"/>
    <w:rsid w:val="003E4296"/>
    <w:rsid w:val="00426CFC"/>
    <w:rsid w:val="00533EC7"/>
    <w:rsid w:val="009C2144"/>
    <w:rsid w:val="00B2299B"/>
    <w:rsid w:val="00CE2E6B"/>
    <w:rsid w:val="00DB4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0C"/>
    <w:rPr>
      <w:sz w:val="24"/>
      <w:szCs w:val="24"/>
    </w:rPr>
  </w:style>
  <w:style w:type="paragraph" w:styleId="1">
    <w:name w:val="heading 1"/>
    <w:basedOn w:val="a"/>
    <w:link w:val="10"/>
    <w:qFormat/>
    <w:rsid w:val="001F41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1F41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10C"/>
    <w:rPr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1F410C"/>
    <w:rPr>
      <w:rFonts w:ascii="Arial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33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2019-09-12T10:07:00Z</dcterms:created>
  <dcterms:modified xsi:type="dcterms:W3CDTF">2019-09-12T10:20:00Z</dcterms:modified>
</cp:coreProperties>
</file>